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1DF" w14:textId="16959CE6" w:rsidR="003A005B" w:rsidRPr="00431385" w:rsidRDefault="00206BAB">
      <w:pPr>
        <w:pStyle w:val="Heading3"/>
        <w:keepNext w:val="0"/>
        <w:keepLines w:val="0"/>
        <w:spacing w:line="297" w:lineRule="auto"/>
      </w:pPr>
      <w:bookmarkStart w:id="0" w:name="_z8tidxrm09ds" w:colFirst="0" w:colLast="0"/>
      <w:bookmarkEnd w:id="0"/>
      <w:r w:rsidRPr="00431385">
        <w:t xml:space="preserve">Summer </w:t>
      </w:r>
      <w:r w:rsidR="0016585B">
        <w:t xml:space="preserve">Day </w:t>
      </w:r>
      <w:r w:rsidRPr="00431385">
        <w:t>Camps (Spring)</w:t>
      </w:r>
    </w:p>
    <w:p w14:paraId="4E49F9A4" w14:textId="77777777" w:rsidR="001451D5" w:rsidRPr="00431385" w:rsidRDefault="001451D5" w:rsidP="001451D5">
      <w:pPr>
        <w:rPr>
          <w:b/>
          <w:color w:val="FF0000"/>
        </w:rPr>
      </w:pPr>
      <w:r w:rsidRPr="00431385">
        <w:rPr>
          <w:b/>
          <w:color w:val="FF0000"/>
        </w:rPr>
        <w:t>Newsletter</w:t>
      </w:r>
    </w:p>
    <w:p w14:paraId="06FAE079" w14:textId="77777777" w:rsidR="001451D5" w:rsidRPr="00431385" w:rsidRDefault="001451D5" w:rsidP="001451D5">
      <w:pPr>
        <w:rPr>
          <w:b/>
          <w:bCs/>
        </w:rPr>
      </w:pPr>
      <w:r w:rsidRPr="00431385">
        <w:rPr>
          <w:b/>
          <w:bCs/>
        </w:rPr>
        <w:t>MAKE SUMMER MEMORABLE WITH YOUR DCFSA</w:t>
      </w:r>
    </w:p>
    <w:p w14:paraId="618237E7" w14:textId="77777777" w:rsidR="001451D5" w:rsidRPr="00431385" w:rsidRDefault="001451D5" w:rsidP="001451D5">
      <w:pPr>
        <w:rPr>
          <w:b/>
          <w:bCs/>
        </w:rPr>
      </w:pPr>
    </w:p>
    <w:p w14:paraId="5BA790BA" w14:textId="710E0712" w:rsidR="001451D5" w:rsidRPr="00431385" w:rsidRDefault="001451D5" w:rsidP="001451D5">
      <w:r w:rsidRPr="00431385">
        <w:t>Your D</w:t>
      </w:r>
      <w:r w:rsidR="00092A1F">
        <w:t xml:space="preserve">ependent </w:t>
      </w:r>
      <w:r w:rsidRPr="00431385">
        <w:t>C</w:t>
      </w:r>
      <w:r w:rsidR="00092A1F">
        <w:t xml:space="preserve">are </w:t>
      </w:r>
      <w:r w:rsidRPr="00431385">
        <w:t>FSA</w:t>
      </w:r>
      <w:r w:rsidR="00092A1F">
        <w:t xml:space="preserve"> (DCFSA)</w:t>
      </w:r>
      <w:r w:rsidRPr="00431385">
        <w:t xml:space="preserve"> dollars can be used to pay for eligible summer day camp expenses</w:t>
      </w:r>
      <w:r w:rsidR="00092A1F">
        <w:t xml:space="preserve"> while you work or look for work</w:t>
      </w:r>
      <w:r w:rsidRPr="00431385">
        <w:t>. Although dependent care dollars can’t be used for overnight camps, they can help provide a memorable summer for those who matter most.</w:t>
      </w:r>
      <w:r w:rsidR="00181D0D" w:rsidRPr="00D62261">
        <w:rPr>
          <w:vertAlign w:val="superscript"/>
        </w:rPr>
        <w:t>1</w:t>
      </w:r>
    </w:p>
    <w:p w14:paraId="46681A6B" w14:textId="77777777" w:rsidR="001451D5" w:rsidRPr="00431385" w:rsidRDefault="001451D5" w:rsidP="001451D5"/>
    <w:p w14:paraId="22CA5576" w14:textId="77777777" w:rsidR="001451D5" w:rsidRPr="00431385" w:rsidRDefault="001451D5" w:rsidP="001451D5">
      <w:pPr>
        <w:rPr>
          <w:b/>
        </w:rPr>
      </w:pPr>
      <w:r w:rsidRPr="00431385">
        <w:rPr>
          <w:b/>
        </w:rPr>
        <w:t>Get reimbursed for eligible summer day camp costs</w:t>
      </w:r>
    </w:p>
    <w:p w14:paraId="473D5A7F" w14:textId="77777777" w:rsidR="001451D5" w:rsidRPr="00431385" w:rsidRDefault="001451D5" w:rsidP="001451D5">
      <w:r w:rsidRPr="00431385">
        <w:t>Choose your preferred way to get full benefit from your dependent care dollars:</w:t>
      </w:r>
    </w:p>
    <w:p w14:paraId="17C590AF" w14:textId="77777777" w:rsidR="001451D5" w:rsidRPr="00431385" w:rsidRDefault="001451D5" w:rsidP="001451D5"/>
    <w:p w14:paraId="114C3530" w14:textId="05CC8268" w:rsidR="001451D5" w:rsidRPr="00431385" w:rsidRDefault="001451D5" w:rsidP="001451D5">
      <w:pPr>
        <w:numPr>
          <w:ilvl w:val="0"/>
          <w:numId w:val="2"/>
        </w:numPr>
        <w:rPr>
          <w:b/>
        </w:rPr>
      </w:pPr>
      <w:r w:rsidRPr="00431385">
        <w:rPr>
          <w:b/>
        </w:rPr>
        <w:t>Get paid back</w:t>
      </w:r>
      <w:r w:rsidRPr="00431385">
        <w:rPr>
          <w:b/>
          <w:bCs/>
        </w:rPr>
        <w:t>.</w:t>
      </w:r>
      <w:r w:rsidRPr="00431385">
        <w:t xml:space="preserve"> Receive a check or have your reimbursement deposited directly into your bank account. Request your reimbursement online or through the mobile app.</w:t>
      </w:r>
      <w:r w:rsidR="00181D0D">
        <w:rPr>
          <w:vertAlign w:val="superscript"/>
        </w:rPr>
        <w:t>2</w:t>
      </w:r>
    </w:p>
    <w:p w14:paraId="33A11AFA" w14:textId="01596F78" w:rsidR="001451D5" w:rsidRPr="00AC3F79" w:rsidRDefault="001451D5" w:rsidP="001451D5">
      <w:pPr>
        <w:numPr>
          <w:ilvl w:val="0"/>
          <w:numId w:val="2"/>
        </w:numPr>
        <w:rPr>
          <w:b/>
        </w:rPr>
      </w:pPr>
      <w:r w:rsidRPr="00431385">
        <w:rPr>
          <w:b/>
        </w:rPr>
        <w:t>Pay the provider</w:t>
      </w:r>
      <w:r w:rsidRPr="00431385">
        <w:rPr>
          <w:b/>
          <w:bCs/>
        </w:rPr>
        <w:t>.</w:t>
      </w:r>
      <w:r w:rsidRPr="00431385">
        <w:t xml:space="preserve"> </w:t>
      </w:r>
      <w:r w:rsidR="00960C56" w:rsidRPr="00431385">
        <w:rPr>
          <w:rStyle w:val="Emphasis"/>
          <w:i w:val="0"/>
          <w:iCs w:val="0"/>
          <w:sz w:val="21"/>
          <w:szCs w:val="21"/>
          <w:bdr w:val="none" w:sz="0" w:space="0" w:color="auto" w:frame="1"/>
          <w:shd w:val="clear" w:color="auto" w:fill="FFFFFF"/>
        </w:rPr>
        <w:t xml:space="preserve">When you use the mobile app, you can have your dependent care provider sign receipts right from your mobile device. </w:t>
      </w:r>
      <w:r w:rsidR="00960C56" w:rsidRPr="00431385">
        <w:t>Or s</w:t>
      </w:r>
      <w:r w:rsidRPr="00431385">
        <w:t>end payment directly to your provider by submitting a claim. As long as you have your receipt or invoice and your provider’s payment information, you can use your DCFSA dollars to directly cover costs.</w:t>
      </w:r>
    </w:p>
    <w:p w14:paraId="5F160344" w14:textId="6A883C24" w:rsidR="00236E66" w:rsidRDefault="00236E66" w:rsidP="00236E66">
      <w:pPr>
        <w:rPr>
          <w:b/>
        </w:rPr>
      </w:pPr>
    </w:p>
    <w:p w14:paraId="077820BA" w14:textId="268C2569" w:rsidR="00236E66" w:rsidRPr="00431385" w:rsidRDefault="00236E66" w:rsidP="00AC3F79">
      <w:pPr>
        <w:rPr>
          <w:b/>
        </w:rPr>
      </w:pPr>
      <w:r>
        <w:t>Pro tip: Have your provider sign the claim within the app to avoid submitting documentation.</w:t>
      </w:r>
    </w:p>
    <w:p w14:paraId="4694A690" w14:textId="77777777" w:rsidR="001451D5" w:rsidRPr="00431385" w:rsidRDefault="001451D5" w:rsidP="001451D5"/>
    <w:p w14:paraId="4FC6AF90" w14:textId="29C27EEC" w:rsidR="001451D5" w:rsidRPr="00431385" w:rsidRDefault="001451D5" w:rsidP="001451D5">
      <w:pPr>
        <w:rPr>
          <w:color w:val="FF0000"/>
        </w:rPr>
      </w:pPr>
      <w:r w:rsidRPr="00431385">
        <w:t xml:space="preserve">[Submit a claim] </w:t>
      </w:r>
      <w:r w:rsidRPr="00431385">
        <w:rPr>
          <w:color w:val="FF0000"/>
        </w:rPr>
        <w:t>link to {</w:t>
      </w:r>
      <w:r w:rsidR="004230EA" w:rsidRPr="00431385">
        <w:rPr>
          <w:color w:val="FF0000"/>
        </w:rPr>
        <w:t>https://participant.wageworks.com/ClaimsAndPayments/SubmitReceiptOrClaim.aspx?source=dashboard</w:t>
      </w:r>
      <w:r w:rsidRPr="00431385">
        <w:rPr>
          <w:color w:val="FF0000"/>
        </w:rPr>
        <w:t>}</w:t>
      </w:r>
    </w:p>
    <w:p w14:paraId="144A0B92" w14:textId="77777777" w:rsidR="001451D5" w:rsidRPr="00431385" w:rsidRDefault="001451D5" w:rsidP="001451D5"/>
    <w:p w14:paraId="77AA94DC" w14:textId="77777777" w:rsidR="001451D5" w:rsidRPr="00431385" w:rsidRDefault="001451D5" w:rsidP="001451D5">
      <w:pPr>
        <w:rPr>
          <w:b/>
        </w:rPr>
      </w:pPr>
      <w:r w:rsidRPr="00431385">
        <w:rPr>
          <w:b/>
        </w:rPr>
        <w:t>Questions? We’re here for you 24/7.</w:t>
      </w:r>
    </w:p>
    <w:p w14:paraId="70EAE0D3" w14:textId="766950E6" w:rsidR="001451D5" w:rsidRPr="00431385" w:rsidRDefault="001451D5" w:rsidP="001451D5">
      <w:r w:rsidRPr="00431385">
        <w:t xml:space="preserve">Log in &gt;&gt; </w:t>
      </w:r>
      <w:r w:rsidRPr="00431385">
        <w:rPr>
          <w:color w:val="FF0000"/>
        </w:rPr>
        <w:t>link text to {</w:t>
      </w:r>
      <w:hyperlink r:id="rId7" w:tooltip="https://nam03.safelinks.protection.outlook.com/?url=https%3A%2F%2Fparticipant.wageworks.com%2Fhome.aspx%3FReturnUrl%3D%252F&amp;data=04%7C01%7Ctrevill%40healthequity.com%7C764998db3fbf49e595fd08d8915953f7%7Cc5d0ad888f9343b89b7cc8a3bb8e410a%7C0%7C0%7C63741916014446" w:history="1">
        <w:r w:rsidRPr="00431385">
          <w:rPr>
            <w:rStyle w:val="Hyperlink"/>
            <w:color w:val="FF0000"/>
          </w:rPr>
          <w:t>https://participant.wageworks.com/home.aspx?ReturnUrl=%2F</w:t>
        </w:r>
      </w:hyperlink>
      <w:r w:rsidRPr="00431385">
        <w:rPr>
          <w:color w:val="FF0000"/>
        </w:rPr>
        <w:t>}</w:t>
      </w:r>
    </w:p>
    <w:p w14:paraId="7DBFFE1A" w14:textId="77777777" w:rsidR="001451D5" w:rsidRPr="00431385" w:rsidRDefault="001451D5" w:rsidP="001451D5">
      <w:pPr>
        <w:rPr>
          <w:color w:val="FF0000"/>
        </w:rPr>
      </w:pPr>
    </w:p>
    <w:p w14:paraId="4E28CEF4" w14:textId="12C17B04" w:rsidR="00181D0D" w:rsidRPr="00D62261" w:rsidRDefault="00AC3F79" w:rsidP="001451D5">
      <w:pPr>
        <w:rPr>
          <w:sz w:val="20"/>
          <w:szCs w:val="20"/>
        </w:rPr>
      </w:pPr>
      <w:r w:rsidRPr="00D62261">
        <w:rPr>
          <w:sz w:val="20"/>
          <w:szCs w:val="20"/>
          <w:vertAlign w:val="superscript"/>
        </w:rPr>
        <w:t>1</w:t>
      </w:r>
      <w:r w:rsidR="00181D0D" w:rsidRPr="00181D0D">
        <w:rPr>
          <w:sz w:val="20"/>
          <w:szCs w:val="20"/>
        </w:rPr>
        <w:t>It is the member’s responsibility to ensure eligibility requirements as well as if they are eligible for the expenses submitted.</w:t>
      </w:r>
    </w:p>
    <w:p w14:paraId="67B3511B" w14:textId="11B374CD" w:rsidR="00B34C18" w:rsidRPr="00D62261" w:rsidRDefault="00181D0D" w:rsidP="001451D5">
      <w:pPr>
        <w:rPr>
          <w:sz w:val="20"/>
          <w:szCs w:val="20"/>
        </w:rPr>
      </w:pPr>
      <w:r w:rsidRPr="00D62261">
        <w:rPr>
          <w:sz w:val="20"/>
          <w:szCs w:val="20"/>
          <w:vertAlign w:val="superscript"/>
        </w:rPr>
        <w:t>2</w:t>
      </w:r>
      <w:r w:rsidR="001451D5" w:rsidRPr="00D62261">
        <w:rPr>
          <w:sz w:val="20"/>
          <w:szCs w:val="20"/>
        </w:rPr>
        <w:t>Accounts must be activated via the HealthEquity website in order to use the mobile app.</w:t>
      </w:r>
    </w:p>
    <w:p w14:paraId="69D7759C" w14:textId="77777777" w:rsidR="001451D5" w:rsidRPr="00431385" w:rsidRDefault="001451D5" w:rsidP="001451D5">
      <w:pPr>
        <w:rPr>
          <w:color w:val="FF0000"/>
          <w:sz w:val="20"/>
          <w:szCs w:val="20"/>
        </w:rPr>
      </w:pPr>
      <w:r w:rsidRPr="00D62261">
        <w:rPr>
          <w:sz w:val="20"/>
          <w:szCs w:val="20"/>
        </w:rPr>
        <w:t xml:space="preserve">HealthEquity does not provide legal, tax, or financial advice. </w:t>
      </w:r>
    </w:p>
    <w:sectPr w:rsidR="001451D5" w:rsidRPr="0043138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52386" w14:textId="77777777" w:rsidR="002367FD" w:rsidRDefault="002367FD" w:rsidP="000B64CC">
      <w:pPr>
        <w:spacing w:line="240" w:lineRule="auto"/>
      </w:pPr>
      <w:r>
        <w:separator/>
      </w:r>
    </w:p>
  </w:endnote>
  <w:endnote w:type="continuationSeparator" w:id="0">
    <w:p w14:paraId="712D2F6F" w14:textId="77777777" w:rsidR="002367FD" w:rsidRDefault="002367FD" w:rsidP="000B6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Condensed">
    <w:altName w:val="Helvetica Condensed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C4621" w14:textId="77777777" w:rsidR="002367FD" w:rsidRDefault="002367FD" w:rsidP="000B64CC">
      <w:pPr>
        <w:spacing w:line="240" w:lineRule="auto"/>
      </w:pPr>
      <w:r>
        <w:separator/>
      </w:r>
    </w:p>
  </w:footnote>
  <w:footnote w:type="continuationSeparator" w:id="0">
    <w:p w14:paraId="1B658498" w14:textId="77777777" w:rsidR="002367FD" w:rsidRDefault="002367FD" w:rsidP="000B64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F4B5A"/>
    <w:multiLevelType w:val="multilevel"/>
    <w:tmpl w:val="E35261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0B6C79"/>
    <w:multiLevelType w:val="multilevel"/>
    <w:tmpl w:val="3DDA5E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F70F6E"/>
    <w:multiLevelType w:val="multilevel"/>
    <w:tmpl w:val="4D447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3357B6"/>
    <w:multiLevelType w:val="multilevel"/>
    <w:tmpl w:val="61069D86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CE2A9B"/>
    <w:multiLevelType w:val="multilevel"/>
    <w:tmpl w:val="49A83D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F44322"/>
    <w:multiLevelType w:val="multilevel"/>
    <w:tmpl w:val="64F0AD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8FE505E"/>
    <w:multiLevelType w:val="multilevel"/>
    <w:tmpl w:val="C47663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2B0BF1"/>
    <w:multiLevelType w:val="multilevel"/>
    <w:tmpl w:val="7EC245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9D0221C"/>
    <w:multiLevelType w:val="multilevel"/>
    <w:tmpl w:val="A81CE62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58A91FC8"/>
    <w:multiLevelType w:val="multilevel"/>
    <w:tmpl w:val="F3F6A6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36E30E2"/>
    <w:multiLevelType w:val="multilevel"/>
    <w:tmpl w:val="3244C9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53569B7"/>
    <w:multiLevelType w:val="hybridMultilevel"/>
    <w:tmpl w:val="6314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279BF"/>
    <w:multiLevelType w:val="multilevel"/>
    <w:tmpl w:val="AC76B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C9D58F0"/>
    <w:multiLevelType w:val="multilevel"/>
    <w:tmpl w:val="6A189E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3"/>
  </w:num>
  <w:num w:numId="8">
    <w:abstractNumId w:val="13"/>
  </w:num>
  <w:num w:numId="9">
    <w:abstractNumId w:val="7"/>
  </w:num>
  <w:num w:numId="10">
    <w:abstractNumId w:val="1"/>
  </w:num>
  <w:num w:numId="11">
    <w:abstractNumId w:val="10"/>
  </w:num>
  <w:num w:numId="12">
    <w:abstractNumId w:val="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05B"/>
    <w:rsid w:val="000066E3"/>
    <w:rsid w:val="00023E99"/>
    <w:rsid w:val="000866E5"/>
    <w:rsid w:val="00092A1F"/>
    <w:rsid w:val="0009452F"/>
    <w:rsid w:val="000955F6"/>
    <w:rsid w:val="000A0E66"/>
    <w:rsid w:val="000B64CC"/>
    <w:rsid w:val="000C0D6C"/>
    <w:rsid w:val="000C542B"/>
    <w:rsid w:val="000D0B40"/>
    <w:rsid w:val="000D3262"/>
    <w:rsid w:val="000D55B9"/>
    <w:rsid w:val="000E18DE"/>
    <w:rsid w:val="000E402A"/>
    <w:rsid w:val="00120C67"/>
    <w:rsid w:val="00133A20"/>
    <w:rsid w:val="001451D5"/>
    <w:rsid w:val="0016585B"/>
    <w:rsid w:val="00172044"/>
    <w:rsid w:val="00176974"/>
    <w:rsid w:val="00181D0D"/>
    <w:rsid w:val="001827B1"/>
    <w:rsid w:val="00195F1F"/>
    <w:rsid w:val="001B4E69"/>
    <w:rsid w:val="001C6A5A"/>
    <w:rsid w:val="001D0C8F"/>
    <w:rsid w:val="00206BAB"/>
    <w:rsid w:val="002175D4"/>
    <w:rsid w:val="00225BE4"/>
    <w:rsid w:val="002367FD"/>
    <w:rsid w:val="00236E66"/>
    <w:rsid w:val="00252B57"/>
    <w:rsid w:val="0027555F"/>
    <w:rsid w:val="002C299A"/>
    <w:rsid w:val="00300C7E"/>
    <w:rsid w:val="0031186B"/>
    <w:rsid w:val="00312E93"/>
    <w:rsid w:val="00317D81"/>
    <w:rsid w:val="0032076B"/>
    <w:rsid w:val="00320D6F"/>
    <w:rsid w:val="0034063A"/>
    <w:rsid w:val="003622E2"/>
    <w:rsid w:val="0038613F"/>
    <w:rsid w:val="003931BE"/>
    <w:rsid w:val="003A005B"/>
    <w:rsid w:val="003A616A"/>
    <w:rsid w:val="003C4F94"/>
    <w:rsid w:val="00401501"/>
    <w:rsid w:val="004230EA"/>
    <w:rsid w:val="00431385"/>
    <w:rsid w:val="00451FCD"/>
    <w:rsid w:val="004757FE"/>
    <w:rsid w:val="00477C67"/>
    <w:rsid w:val="004939F7"/>
    <w:rsid w:val="004D7AAF"/>
    <w:rsid w:val="004E1B4E"/>
    <w:rsid w:val="004E71CB"/>
    <w:rsid w:val="005147B6"/>
    <w:rsid w:val="00521820"/>
    <w:rsid w:val="0055796F"/>
    <w:rsid w:val="005943E7"/>
    <w:rsid w:val="005948E2"/>
    <w:rsid w:val="005C6723"/>
    <w:rsid w:val="005F6C42"/>
    <w:rsid w:val="00601575"/>
    <w:rsid w:val="00614872"/>
    <w:rsid w:val="00627C5E"/>
    <w:rsid w:val="0064383F"/>
    <w:rsid w:val="00672CC0"/>
    <w:rsid w:val="006C250D"/>
    <w:rsid w:val="006D6E8A"/>
    <w:rsid w:val="00704BED"/>
    <w:rsid w:val="00715312"/>
    <w:rsid w:val="00734781"/>
    <w:rsid w:val="007476C1"/>
    <w:rsid w:val="0075647E"/>
    <w:rsid w:val="007713C6"/>
    <w:rsid w:val="0077730A"/>
    <w:rsid w:val="00794F77"/>
    <w:rsid w:val="00795CFC"/>
    <w:rsid w:val="007B35BA"/>
    <w:rsid w:val="007B4047"/>
    <w:rsid w:val="007F6BB1"/>
    <w:rsid w:val="007F76CA"/>
    <w:rsid w:val="00816718"/>
    <w:rsid w:val="00831D3C"/>
    <w:rsid w:val="00835463"/>
    <w:rsid w:val="00855318"/>
    <w:rsid w:val="00861D1B"/>
    <w:rsid w:val="00891F76"/>
    <w:rsid w:val="008B3DCB"/>
    <w:rsid w:val="008F53F4"/>
    <w:rsid w:val="00905FA0"/>
    <w:rsid w:val="00960C56"/>
    <w:rsid w:val="0096282C"/>
    <w:rsid w:val="00962D87"/>
    <w:rsid w:val="00996E71"/>
    <w:rsid w:val="009A2D1B"/>
    <w:rsid w:val="009B06B4"/>
    <w:rsid w:val="009B3724"/>
    <w:rsid w:val="009B40F1"/>
    <w:rsid w:val="009C46DD"/>
    <w:rsid w:val="009D36ED"/>
    <w:rsid w:val="009E14B2"/>
    <w:rsid w:val="009F2330"/>
    <w:rsid w:val="00A02E80"/>
    <w:rsid w:val="00A07797"/>
    <w:rsid w:val="00A128C9"/>
    <w:rsid w:val="00A41F94"/>
    <w:rsid w:val="00A47244"/>
    <w:rsid w:val="00A72D57"/>
    <w:rsid w:val="00A7768D"/>
    <w:rsid w:val="00A86C9A"/>
    <w:rsid w:val="00A86F84"/>
    <w:rsid w:val="00A93324"/>
    <w:rsid w:val="00AA2955"/>
    <w:rsid w:val="00AB5D2E"/>
    <w:rsid w:val="00AC3F79"/>
    <w:rsid w:val="00AD1B2B"/>
    <w:rsid w:val="00AE390B"/>
    <w:rsid w:val="00B26CC5"/>
    <w:rsid w:val="00B34C18"/>
    <w:rsid w:val="00B47CD3"/>
    <w:rsid w:val="00B5394D"/>
    <w:rsid w:val="00B90511"/>
    <w:rsid w:val="00B90D91"/>
    <w:rsid w:val="00BA5477"/>
    <w:rsid w:val="00BD1933"/>
    <w:rsid w:val="00C1146F"/>
    <w:rsid w:val="00C324F6"/>
    <w:rsid w:val="00C33B5E"/>
    <w:rsid w:val="00C340A2"/>
    <w:rsid w:val="00C52A21"/>
    <w:rsid w:val="00C730A5"/>
    <w:rsid w:val="00CC73E8"/>
    <w:rsid w:val="00CD2252"/>
    <w:rsid w:val="00CF0D68"/>
    <w:rsid w:val="00CF69EB"/>
    <w:rsid w:val="00D14577"/>
    <w:rsid w:val="00D24BE5"/>
    <w:rsid w:val="00D56ED7"/>
    <w:rsid w:val="00D62261"/>
    <w:rsid w:val="00D70398"/>
    <w:rsid w:val="00D71C8B"/>
    <w:rsid w:val="00D82B3B"/>
    <w:rsid w:val="00DC0C1E"/>
    <w:rsid w:val="00DC1B44"/>
    <w:rsid w:val="00DC55C2"/>
    <w:rsid w:val="00DF03D1"/>
    <w:rsid w:val="00E17D14"/>
    <w:rsid w:val="00E205EE"/>
    <w:rsid w:val="00E212CE"/>
    <w:rsid w:val="00E33D0E"/>
    <w:rsid w:val="00E500FA"/>
    <w:rsid w:val="00E50A9C"/>
    <w:rsid w:val="00E82697"/>
    <w:rsid w:val="00EB63AA"/>
    <w:rsid w:val="00EE42F9"/>
    <w:rsid w:val="00EF4855"/>
    <w:rsid w:val="00EF6B6E"/>
    <w:rsid w:val="00F143D8"/>
    <w:rsid w:val="00F301E0"/>
    <w:rsid w:val="00F31ED3"/>
    <w:rsid w:val="00F443EE"/>
    <w:rsid w:val="00F47345"/>
    <w:rsid w:val="00F47E70"/>
    <w:rsid w:val="00FE3D23"/>
    <w:rsid w:val="00FE4536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1FB08"/>
  <w15:docId w15:val="{BA0337C7-1948-49FF-A99E-9FC344CF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5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50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6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69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D0C8F"/>
    <w:pPr>
      <w:ind w:left="720"/>
      <w:contextualSpacing/>
    </w:pPr>
  </w:style>
  <w:style w:type="paragraph" w:styleId="Revision">
    <w:name w:val="Revision"/>
    <w:hidden/>
    <w:uiPriority w:val="99"/>
    <w:semiHidden/>
    <w:rsid w:val="001D0C8F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C324F6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451D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C33B5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0E66"/>
    <w:rPr>
      <w:color w:val="800080" w:themeColor="followedHyperlink"/>
      <w:u w:val="single"/>
    </w:rPr>
  </w:style>
  <w:style w:type="paragraph" w:customStyle="1" w:styleId="Default">
    <w:name w:val="Default"/>
    <w:rsid w:val="00835463"/>
    <w:pPr>
      <w:autoSpaceDE w:val="0"/>
      <w:autoSpaceDN w:val="0"/>
      <w:adjustRightInd w:val="0"/>
      <w:spacing w:line="240" w:lineRule="auto"/>
    </w:pPr>
    <w:rPr>
      <w:rFonts w:ascii="Helvetica Condensed" w:hAnsi="Helvetica Condensed" w:cs="Helvetica Condensed"/>
      <w:color w:val="000000"/>
      <w:sz w:val="24"/>
      <w:szCs w:val="24"/>
      <w:lang w:val="en-US"/>
    </w:rPr>
  </w:style>
  <w:style w:type="character" w:customStyle="1" w:styleId="A4">
    <w:name w:val="A4"/>
    <w:uiPriority w:val="99"/>
    <w:rsid w:val="00835463"/>
    <w:rPr>
      <w:rFonts w:cs="Helvetica Condensed"/>
      <w:color w:val="000000"/>
      <w:sz w:val="7"/>
      <w:szCs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3.safelinks.protection.outlook.com/?url=https%3A%2F%2Fparticipant.wageworks.com%2Fhome.aspx%3FReturnUrl%3D%252F&amp;data=04%7C01%7Ctrevill%40healthequity.com%7C764998db3fbf49e595fd08d8915953f7%7Cc5d0ad888f9343b89b7cc8a3bb8e410a%7C0%7C0%7C637419160144460336%7CUnknown%7CTWFpbGZsb3d8eyJWIjoiMC4wLjAwMDAiLCJQIjoiV2luMzIiLCJBTiI6Ik1haWwiLCJXVCI6Mn0%3D%7C1000&amp;sdata=djJwLJ4lF5L6y%2BAjGsRwoJXN4Qg8A3gJGB4bwmvUFag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Agee</dc:creator>
  <cp:lastModifiedBy>Jennifer Agee</cp:lastModifiedBy>
  <cp:revision>3</cp:revision>
  <dcterms:created xsi:type="dcterms:W3CDTF">2021-04-01T19:27:00Z</dcterms:created>
  <dcterms:modified xsi:type="dcterms:W3CDTF">2021-04-01T19:29:00Z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2021-02-24T18:23:26Z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b1ab0e38-7634-44f5-8cf7-2da30c4b6f7d</vt:lpwstr>
  </property>
  <property fmtid="{D5CDD505-2E9C-101B-9397-08002B2CF9AE}" pid="8" name="MSIP_Label_3b23c674-de8a-426d-bc8b-74ad6594a910_ContentBits">
    <vt:lpwstr>0</vt:lpwstr>
  </property>
</Properties>
</file>