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5C928" w14:textId="77777777" w:rsidR="009D57CC" w:rsidRPr="007B7AD1" w:rsidRDefault="009D57CC" w:rsidP="009D57CC">
      <w:pPr>
        <w:pStyle w:val="Heading3"/>
        <w:spacing w:before="0" w:after="0" w:line="240" w:lineRule="auto"/>
        <w:rPr>
          <w:b/>
          <w:bCs/>
          <w:sz w:val="32"/>
          <w:szCs w:val="32"/>
        </w:rPr>
      </w:pPr>
      <w:bookmarkStart w:id="0" w:name="_Hlk43452810"/>
      <w:r w:rsidRPr="007B7AD1">
        <w:rPr>
          <w:b/>
          <w:bCs/>
          <w:sz w:val="32"/>
          <w:szCs w:val="32"/>
        </w:rPr>
        <w:t>Smart spending &amp; Payment basics</w:t>
      </w:r>
    </w:p>
    <w:p w14:paraId="6BD2EF5A" w14:textId="77777777" w:rsidR="009D57CC" w:rsidRDefault="009D57CC" w:rsidP="009D57CC">
      <w:pPr>
        <w:pStyle w:val="Heading4"/>
        <w:spacing w:before="0" w:line="240" w:lineRule="auto"/>
      </w:pPr>
    </w:p>
    <w:p w14:paraId="16353839" w14:textId="77777777" w:rsidR="009D57CC" w:rsidRDefault="009D57CC" w:rsidP="009D57CC">
      <w:pPr>
        <w:pStyle w:val="Heading3"/>
        <w:spacing w:before="0" w:after="0" w:line="240" w:lineRule="auto"/>
      </w:pPr>
      <w:r>
        <w:t xml:space="preserve">Newsletter </w:t>
      </w:r>
    </w:p>
    <w:p w14:paraId="12BAA52C" w14:textId="77777777" w:rsidR="009D57CC" w:rsidRDefault="009D57CC" w:rsidP="009D57CC">
      <w:pPr>
        <w:spacing w:line="240" w:lineRule="auto"/>
      </w:pPr>
      <w:r>
        <w:rPr>
          <w:b/>
        </w:rPr>
        <w:t>Title: Your HSA can pay</w:t>
      </w:r>
    </w:p>
    <w:p w14:paraId="1D5F40E2" w14:textId="77777777" w:rsidR="009D57CC" w:rsidRDefault="009D57CC" w:rsidP="009D57CC">
      <w:pPr>
        <w:spacing w:line="240" w:lineRule="auto"/>
      </w:pPr>
    </w:p>
    <w:p w14:paraId="6A48E4E8" w14:textId="6796A8CA" w:rsidR="009D57CC" w:rsidRPr="00521EFC" w:rsidRDefault="009D57CC" w:rsidP="009D57CC">
      <w:pPr>
        <w:spacing w:line="240" w:lineRule="auto"/>
      </w:pPr>
      <w:r>
        <w:t>The IRS allows health savings account (HSA) dollars to be used for medical, dental, vision, and prescription costs, plus a whole lot more.</w:t>
      </w:r>
      <w:r w:rsidRPr="005F559F">
        <w:rPr>
          <w:vertAlign w:val="superscript"/>
        </w:rPr>
        <w:t>1</w:t>
      </w:r>
      <w:r>
        <w:t xml:space="preserve"> Check out </w:t>
      </w:r>
      <w:hyperlink r:id="rId5" w:history="1">
        <w:r w:rsidRPr="00256CF6">
          <w:rPr>
            <w:rStyle w:val="Hyperlink"/>
          </w:rPr>
          <w:t>our interactive list medical expenses</w:t>
        </w:r>
      </w:hyperlink>
      <w:r>
        <w:rPr>
          <w:rStyle w:val="Hyperlink"/>
        </w:rPr>
        <w:t xml:space="preserve"> </w:t>
      </w:r>
      <w:r w:rsidRPr="00856DFD">
        <w:rPr>
          <w:rStyle w:val="Hyperlink"/>
          <w:color w:val="FF0000"/>
        </w:rPr>
        <w:t>{link text to:</w:t>
      </w:r>
      <w:r w:rsidRPr="00856DFD">
        <w:rPr>
          <w:color w:val="FF0000"/>
        </w:rPr>
        <w:t xml:space="preserve"> </w:t>
      </w:r>
      <w:hyperlink r:id="rId6" w:history="1">
        <w:r w:rsidRPr="00856DFD">
          <w:rPr>
            <w:rStyle w:val="Hyperlink"/>
            <w:color w:val="FF0000"/>
          </w:rPr>
          <w:t>https://learn.healthequity.com/QME/</w:t>
        </w:r>
      </w:hyperlink>
      <w:r w:rsidRPr="00856DFD">
        <w:rPr>
          <w:rStyle w:val="Hyperlink"/>
          <w:color w:val="FF0000"/>
        </w:rPr>
        <w:t>}</w:t>
      </w:r>
      <w:r w:rsidRPr="00856DFD">
        <w:rPr>
          <w:color w:val="FF0000"/>
        </w:rPr>
        <w:t xml:space="preserve"> </w:t>
      </w:r>
      <w:r>
        <w:t xml:space="preserve">to see what’s eligible, or download our list of the Top 10 HSA Eligible Expenses </w:t>
      </w:r>
      <w:r w:rsidRPr="00521EFC">
        <w:rPr>
          <w:color w:val="FF0000"/>
        </w:rPr>
        <w:t>{link to</w:t>
      </w:r>
      <w:r w:rsidR="00FE7006">
        <w:rPr>
          <w:color w:val="FF0000"/>
        </w:rPr>
        <w:t>: “Smart spending flyer”</w:t>
      </w:r>
      <w:r w:rsidRPr="00521EFC">
        <w:rPr>
          <w:color w:val="FF0000"/>
        </w:rPr>
        <w:t xml:space="preserve"> </w:t>
      </w:r>
      <w:r w:rsidR="00FE7006">
        <w:rPr>
          <w:color w:val="FF0000"/>
        </w:rPr>
        <w:t>found in “Get to Know Your HSA – Smart Spending” folder of Package 1 downloads</w:t>
      </w:r>
      <w:r w:rsidRPr="00521EFC">
        <w:rPr>
          <w:color w:val="FF0000"/>
        </w:rPr>
        <w:t>}</w:t>
      </w:r>
      <w:r w:rsidRPr="00FE7006">
        <w:t>.</w:t>
      </w:r>
      <w:r>
        <w:rPr>
          <w:color w:val="FF0000"/>
        </w:rPr>
        <w:t xml:space="preserve"> </w:t>
      </w:r>
    </w:p>
    <w:p w14:paraId="09828B13" w14:textId="77777777" w:rsidR="009D57CC" w:rsidRDefault="009D57CC" w:rsidP="009D57CC">
      <w:pPr>
        <w:spacing w:line="240" w:lineRule="auto"/>
      </w:pPr>
    </w:p>
    <w:p w14:paraId="701E15DE" w14:textId="77777777" w:rsidR="009D57CC" w:rsidRDefault="009D57CC" w:rsidP="009D57CC">
      <w:pPr>
        <w:spacing w:line="240" w:lineRule="auto"/>
        <w:rPr>
          <w:b/>
          <w:bCs/>
        </w:rPr>
      </w:pPr>
      <w:r w:rsidRPr="005D0E49">
        <w:rPr>
          <w:color w:val="FF0000"/>
        </w:rPr>
        <w:t xml:space="preserve">[call out] </w:t>
      </w:r>
      <w:r>
        <w:rPr>
          <w:b/>
          <w:bCs/>
        </w:rPr>
        <w:t xml:space="preserve">Pro tip: </w:t>
      </w:r>
      <w:r w:rsidRPr="005D0E49">
        <w:t>You can now use your HSA to pay for over-the-counter medicines and menstrual care products.</w:t>
      </w:r>
    </w:p>
    <w:p w14:paraId="4D39C7CE" w14:textId="77777777" w:rsidR="009D57CC" w:rsidRDefault="009D57CC" w:rsidP="009D57CC">
      <w:pPr>
        <w:spacing w:line="240" w:lineRule="auto"/>
      </w:pPr>
    </w:p>
    <w:p w14:paraId="3CB301E1" w14:textId="77777777" w:rsidR="009D57CC" w:rsidRDefault="009D57CC" w:rsidP="009D57CC">
      <w:pPr>
        <w:spacing w:line="240" w:lineRule="auto"/>
        <w:rPr>
          <w:sz w:val="15"/>
          <w:szCs w:val="15"/>
        </w:rPr>
      </w:pPr>
      <w:r w:rsidRPr="005F559F">
        <w:rPr>
          <w:sz w:val="15"/>
          <w:szCs w:val="15"/>
          <w:vertAlign w:val="superscript"/>
        </w:rPr>
        <w:t>1</w:t>
      </w:r>
      <w:r w:rsidRPr="005F559F">
        <w:rPr>
          <w:sz w:val="15"/>
          <w:szCs w:val="15"/>
        </w:rPr>
        <w:t xml:space="preserve"> HSAs are never taxed at a federal income tax level when used appropriately for qualified medical expenses. Also, most states recognize HSA funds as tax-free with very few exceptions. Please consult a tax advisor regarding your state’s specific rules.</w:t>
      </w:r>
    </w:p>
    <w:p w14:paraId="3A5BD8A0" w14:textId="77777777" w:rsidR="009D57CC" w:rsidRPr="005F559F" w:rsidRDefault="009D57CC" w:rsidP="009D57CC">
      <w:pPr>
        <w:spacing w:line="240" w:lineRule="auto"/>
        <w:rPr>
          <w:sz w:val="15"/>
          <w:szCs w:val="15"/>
        </w:rPr>
      </w:pPr>
      <w:r w:rsidRPr="005C0308">
        <w:rPr>
          <w:sz w:val="15"/>
          <w:szCs w:val="15"/>
        </w:rPr>
        <w:t>HealthEquity does not provide legal, tax or financial advice. Always consult a professional when making life changing decisions.</w:t>
      </w:r>
    </w:p>
    <w:bookmarkEnd w:id="0"/>
    <w:p w14:paraId="781BB2C3" w14:textId="77777777" w:rsidR="0044215C" w:rsidRDefault="00FE7006"/>
    <w:sectPr w:rsidR="0044215C" w:rsidSect="00886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649A9"/>
    <w:multiLevelType w:val="hybridMultilevel"/>
    <w:tmpl w:val="F72AB49E"/>
    <w:lvl w:ilvl="0" w:tplc="C88A1174"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B0BE8"/>
    <w:multiLevelType w:val="multilevel"/>
    <w:tmpl w:val="FDF2E924"/>
    <w:lvl w:ilvl="0">
      <w:start w:val="1"/>
      <w:numFmt w:val="bullet"/>
      <w:lvlText w:val="●"/>
      <w:lvlJc w:val="left"/>
      <w:pPr>
        <w:ind w:left="108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u w:val="none"/>
      </w:rPr>
    </w:lvl>
  </w:abstractNum>
  <w:abstractNum w:abstractNumId="2" w15:restartNumberingAfterBreak="0">
    <w:nsid w:val="6D71566B"/>
    <w:multiLevelType w:val="multilevel"/>
    <w:tmpl w:val="FFD076E2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800"/>
    <w:rsid w:val="002067F0"/>
    <w:rsid w:val="0088688A"/>
    <w:rsid w:val="008F13B7"/>
    <w:rsid w:val="009D57CC"/>
    <w:rsid w:val="00C12800"/>
    <w:rsid w:val="00E9591D"/>
    <w:rsid w:val="00FE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6EF7EC"/>
  <w15:chartTrackingRefBased/>
  <w15:docId w15:val="{8C051B52-8375-D848-ABEF-03E325D5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F13B7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next w:val="Normal"/>
    <w:link w:val="Heading3Char"/>
    <w:rsid w:val="008F13B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7C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F13B7"/>
    <w:rPr>
      <w:rFonts w:ascii="Arial" w:eastAsia="Arial" w:hAnsi="Arial" w:cs="Arial"/>
      <w:color w:val="434343"/>
      <w:sz w:val="28"/>
      <w:szCs w:val="28"/>
      <w:lang w:val="en"/>
    </w:rPr>
  </w:style>
  <w:style w:type="paragraph" w:styleId="ListParagraph">
    <w:name w:val="List Paragraph"/>
    <w:basedOn w:val="Normal"/>
    <w:uiPriority w:val="34"/>
    <w:qFormat/>
    <w:rsid w:val="008F13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13B7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7CC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.healthequity.com/QME/" TargetMode="External"/><Relationship Id="rId5" Type="http://schemas.openxmlformats.org/officeDocument/2006/relationships/hyperlink" Target="https://learn.healthequity.com/qm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Revill</dc:creator>
  <cp:keywords/>
  <dc:description/>
  <cp:lastModifiedBy>Tyler Revill</cp:lastModifiedBy>
  <cp:revision>4</cp:revision>
  <dcterms:created xsi:type="dcterms:W3CDTF">2020-12-10T16:53:00Z</dcterms:created>
  <dcterms:modified xsi:type="dcterms:W3CDTF">2021-01-15T18:33:00Z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23c674-de8a-426d-bc8b-74ad6594a910_Enabled">
    <vt:lpwstr>true</vt:lpwstr>
  </property>
  <property fmtid="{D5CDD505-2E9C-101B-9397-08002B2CF9AE}" pid="3" name="MSIP_Label_3b23c674-de8a-426d-bc8b-74ad6594a910_SetDate">
    <vt:lpwstr>2020-12-10T16:52:54Z</vt:lpwstr>
  </property>
  <property fmtid="{D5CDD505-2E9C-101B-9397-08002B2CF9AE}" pid="4" name="MSIP_Label_3b23c674-de8a-426d-bc8b-74ad6594a910_Method">
    <vt:lpwstr>Standard</vt:lpwstr>
  </property>
  <property fmtid="{D5CDD505-2E9C-101B-9397-08002B2CF9AE}" pid="5" name="MSIP_Label_3b23c674-de8a-426d-bc8b-74ad6594a910_Name">
    <vt:lpwstr>HQY Proprietary</vt:lpwstr>
  </property>
  <property fmtid="{D5CDD505-2E9C-101B-9397-08002B2CF9AE}" pid="6" name="MSIP_Label_3b23c674-de8a-426d-bc8b-74ad6594a910_SiteId">
    <vt:lpwstr>c5d0ad88-8f93-43b8-9b7c-c8a3bb8e410a</vt:lpwstr>
  </property>
  <property fmtid="{D5CDD505-2E9C-101B-9397-08002B2CF9AE}" pid="7" name="MSIP_Label_3b23c674-de8a-426d-bc8b-74ad6594a910_ActionId">
    <vt:lpwstr>cba7e45b-d166-4b05-a701-2c27ed3e89c3</vt:lpwstr>
  </property>
  <property fmtid="{D5CDD505-2E9C-101B-9397-08002B2CF9AE}" pid="8" name="MSIP_Label_3b23c674-de8a-426d-bc8b-74ad6594a910_ContentBits">
    <vt:lpwstr>0</vt:lpwstr>
  </property>
</Properties>
</file>